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67F9" w14:textId="456E78FE" w:rsidR="008A2F20" w:rsidRPr="00775E9A" w:rsidRDefault="008A2F20" w:rsidP="008A2F20">
      <w:pPr>
        <w:pStyle w:val="Liste2"/>
        <w:ind w:left="4394" w:firstLine="562"/>
        <w:rPr>
          <w:rFonts w:ascii="Comic Sans MS" w:hAnsi="Comic Sans MS"/>
          <w:sz w:val="22"/>
        </w:rPr>
      </w:pPr>
    </w:p>
    <w:p w14:paraId="3A247C7E" w14:textId="24C8CDE9" w:rsidR="008A2F20" w:rsidRPr="00775E9A" w:rsidRDefault="008A2F20" w:rsidP="008A2F20">
      <w:pPr>
        <w:pStyle w:val="Liste2"/>
        <w:ind w:left="4394" w:firstLine="562"/>
        <w:rPr>
          <w:rFonts w:ascii="Comic Sans MS" w:hAnsi="Comic Sans MS"/>
          <w:sz w:val="22"/>
        </w:rPr>
      </w:pPr>
    </w:p>
    <w:p w14:paraId="469018D8" w14:textId="2115EEF6" w:rsidR="008A2F20" w:rsidRPr="00775E9A" w:rsidRDefault="008A2F20" w:rsidP="008A2F20">
      <w:pPr>
        <w:pStyle w:val="Liste2"/>
        <w:ind w:left="4394" w:firstLine="562"/>
        <w:rPr>
          <w:rFonts w:ascii="Comic Sans MS" w:hAnsi="Comic Sans MS"/>
          <w:sz w:val="22"/>
        </w:rPr>
      </w:pPr>
    </w:p>
    <w:p w14:paraId="0903BBD4" w14:textId="77777777" w:rsidR="000E2387" w:rsidRPr="000E2387" w:rsidRDefault="000E2387" w:rsidP="000E2387">
      <w:pPr>
        <w:pBdr>
          <w:top w:val="single" w:sz="4" w:space="1" w:color="auto"/>
          <w:left w:val="single" w:sz="4" w:space="4" w:color="auto"/>
          <w:bottom w:val="single" w:sz="4" w:space="1" w:color="auto"/>
          <w:right w:val="single" w:sz="4" w:space="4" w:color="auto"/>
        </w:pBdr>
        <w:spacing w:after="160" w:line="259" w:lineRule="auto"/>
        <w:jc w:val="center"/>
        <w:rPr>
          <w:rFonts w:ascii="Comic Sans MS" w:eastAsiaTheme="minorHAnsi" w:hAnsi="Comic Sans MS" w:cstheme="minorBidi"/>
          <w:b/>
          <w:bCs/>
          <w:sz w:val="28"/>
          <w:szCs w:val="28"/>
          <w:lang w:eastAsia="en-US"/>
        </w:rPr>
      </w:pPr>
      <w:r w:rsidRPr="000E2387">
        <w:rPr>
          <w:rFonts w:ascii="Comic Sans MS" w:eastAsiaTheme="minorHAnsi" w:hAnsi="Comic Sans MS" w:cstheme="minorBidi"/>
          <w:b/>
          <w:bCs/>
          <w:sz w:val="28"/>
          <w:szCs w:val="28"/>
          <w:lang w:eastAsia="en-US"/>
        </w:rPr>
        <w:t>GUIDE DU PORTEUR DE PROJET</w:t>
      </w:r>
    </w:p>
    <w:p w14:paraId="6F49749A"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700B27D0"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Préalable</w:t>
      </w:r>
    </w:p>
    <w:p w14:paraId="770337BE"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Prendre connaissance de l’appel à projets en cours</w:t>
      </w:r>
    </w:p>
    <w:p w14:paraId="517E647D"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Vérifier la date de clôture pour candidater</w:t>
      </w:r>
    </w:p>
    <w:p w14:paraId="78E201F9"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1172A33F" w14:textId="5ABB234A"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 xml:space="preserve">Les </w:t>
      </w:r>
      <w:r w:rsidR="002229AE" w:rsidRPr="000E2387">
        <w:rPr>
          <w:rFonts w:ascii="Comic Sans MS" w:eastAsiaTheme="minorHAnsi" w:hAnsi="Comic Sans MS" w:cstheme="minorBidi"/>
          <w:b/>
          <w:bCs/>
          <w:lang w:eastAsia="en-US"/>
        </w:rPr>
        <w:t>prérequis</w:t>
      </w:r>
    </w:p>
    <w:p w14:paraId="75ED700A"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Vérifier les critères de l’appel à projets :</w:t>
      </w:r>
    </w:p>
    <w:p w14:paraId="30F02CC4"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▫Eligibilité du porteur de projet : </w:t>
      </w:r>
    </w:p>
    <w:p w14:paraId="08F21BD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Vous êtes un organisme sans but lucratif éligible au mécénat au sens des articles 200 et 238 bis du code général des impôts (capacité à émettre un reçu fiscal) :</w:t>
      </w:r>
    </w:p>
    <w:p w14:paraId="4B23E41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Activité listée par l’article 200  du code général des impôts : L’organisme exerce une activité à caractère philanthropique, éducatif, scientifique, social, humanitaire, sportif, culturel ou concourant à la mise en valeur du patrimoine artistique ou à la défense de l’environnement naturel</w:t>
      </w:r>
    </w:p>
    <w:p w14:paraId="3AF35640"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 xml:space="preserve">Activité non lucrative </w:t>
      </w:r>
    </w:p>
    <w:p w14:paraId="244098B0"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Gestion désintéressée (aucune distribution directe ou indirecte de bénéfice, sous quelle que forme que ce soit</w:t>
      </w:r>
    </w:p>
    <w:p w14:paraId="5D2E5DB2"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Activité non concurrentielle de l’organisme (critère de l’utilité sociale sur le plan fiscal) &gt; règle des 4 P (produit, public, prix, publicité)</w:t>
      </w:r>
    </w:p>
    <w:p w14:paraId="56CD53A0"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Pas de relations privilégiées avec des entreprises fiscalisées et notamment avec les sociétés du groupe CIB (COOPERATIVE IMMOBILIERE DE BRETAGNE, SA HLM LES FOYERS, SA HLM BSB, SECIB IMMOBILIER, FONCIERE CIB)</w:t>
      </w:r>
    </w:p>
    <w:p w14:paraId="1E0DF26D"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L’organisme ne fonctionne pas au profit d’un cercle restreint de personnes </w:t>
      </w:r>
    </w:p>
    <w:p w14:paraId="1819F626"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L’organisme doit présenter un des caractères prévus par la loi </w:t>
      </w:r>
    </w:p>
    <w:p w14:paraId="3704CC46" w14:textId="03379645"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Le lieu du siège et de l’exercice de l’activité </w:t>
      </w:r>
      <w:r w:rsidR="002229AE" w:rsidRPr="000E2387">
        <w:rPr>
          <w:rFonts w:ascii="Comic Sans MS" w:eastAsiaTheme="minorHAnsi" w:hAnsi="Comic Sans MS" w:cstheme="minorBidi"/>
          <w:lang w:eastAsia="en-US"/>
        </w:rPr>
        <w:t>doit</w:t>
      </w:r>
      <w:r w:rsidRPr="000E2387">
        <w:rPr>
          <w:rFonts w:ascii="Comic Sans MS" w:eastAsiaTheme="minorHAnsi" w:hAnsi="Comic Sans MS" w:cstheme="minorBidi"/>
          <w:lang w:eastAsia="en-US"/>
        </w:rPr>
        <w:t xml:space="preserve"> être situé en France</w:t>
      </w:r>
    </w:p>
    <w:p w14:paraId="4E1D634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noProof/>
          <w:lang w:eastAsia="en-US"/>
        </w:rPr>
        <w:lastRenderedPageBreak/>
        <w:drawing>
          <wp:inline distT="0" distB="0" distL="0" distR="0" wp14:anchorId="2EBBC8DC" wp14:editId="7515738A">
            <wp:extent cx="3453493" cy="2813957"/>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6693" cy="2816565"/>
                    </a:xfrm>
                    <a:prstGeom prst="rect">
                      <a:avLst/>
                    </a:prstGeom>
                  </pic:spPr>
                </pic:pic>
              </a:graphicData>
            </a:graphic>
          </wp:inline>
        </w:drawing>
      </w:r>
    </w:p>
    <w:p w14:paraId="5877AB49"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01F2E458"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▫Eligibilité du projet : s’inscrire dans une thématique du fonds de dotation KERNAE</w:t>
      </w:r>
    </w:p>
    <w:p w14:paraId="5E2EA8C2" w14:textId="77777777" w:rsidR="000E2387" w:rsidRPr="000E2387" w:rsidRDefault="000E2387" w:rsidP="000E2387">
      <w:pPr>
        <w:numPr>
          <w:ilvl w:val="0"/>
          <w:numId w:val="1"/>
        </w:numPr>
        <w:spacing w:after="160" w:line="259" w:lineRule="auto"/>
        <w:contextualSpacing/>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Habitat &amp; environnement – développement durable</w:t>
      </w:r>
    </w:p>
    <w:p w14:paraId="3F0CFB70" w14:textId="77777777" w:rsidR="000E2387" w:rsidRPr="000E2387" w:rsidRDefault="000E2387" w:rsidP="000E2387">
      <w:pPr>
        <w:numPr>
          <w:ilvl w:val="0"/>
          <w:numId w:val="1"/>
        </w:numPr>
        <w:spacing w:after="160" w:line="259" w:lineRule="auto"/>
        <w:contextualSpacing/>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Habitat &amp; emploi</w:t>
      </w:r>
    </w:p>
    <w:p w14:paraId="7016C3D0" w14:textId="77777777" w:rsidR="000E2387" w:rsidRPr="000E2387" w:rsidRDefault="000E2387" w:rsidP="000E2387">
      <w:pPr>
        <w:numPr>
          <w:ilvl w:val="0"/>
          <w:numId w:val="1"/>
        </w:numPr>
        <w:spacing w:after="160" w:line="259" w:lineRule="auto"/>
        <w:contextualSpacing/>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Habitat &amp; santé</w:t>
      </w:r>
    </w:p>
    <w:p w14:paraId="3462F162"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52D308F4"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Non éligible</w:t>
      </w:r>
    </w:p>
    <w:p w14:paraId="050B5601"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 fonds de dotation KERNAE ne soutient pas :</w:t>
      </w:r>
    </w:p>
    <w:p w14:paraId="1EEF2448"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▪les organisations à caractère religieux, confessionnel ou politique</w:t>
      </w:r>
    </w:p>
    <w:p w14:paraId="574F8F4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●des événements ou manifestations ponctuelles (festivals, manifestations sportives, colloques, conférences, assemblée générales …)</w:t>
      </w:r>
    </w:p>
    <w:p w14:paraId="2239A989"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1929AC76"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Le fonds de dotation KERNAE ne finance pas : </w:t>
      </w:r>
    </w:p>
    <w:p w14:paraId="6EC9ED7A" w14:textId="3E638C16" w:rsid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▪Les frais de fonctionnement habituels (salaires et charges)</w:t>
      </w:r>
    </w:p>
    <w:p w14:paraId="0C01F698" w14:textId="6CCF29EE" w:rsidR="000E2387" w:rsidRPr="000E2387" w:rsidRDefault="000E2387" w:rsidP="000E2387">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▪Les frais d’étude</w:t>
      </w:r>
      <w:r w:rsidR="002229AE">
        <w:rPr>
          <w:rFonts w:ascii="Comic Sans MS" w:eastAsiaTheme="minorHAnsi" w:hAnsi="Comic Sans MS" w:cstheme="minorBidi"/>
          <w:lang w:eastAsia="en-US"/>
        </w:rPr>
        <w:t xml:space="preserve"> de projet</w:t>
      </w:r>
    </w:p>
    <w:p w14:paraId="53A84D84"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▪Les besoins en trésorerie</w:t>
      </w:r>
    </w:p>
    <w:p w14:paraId="7AB2A5E1"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▪Les projets individuels</w:t>
      </w:r>
    </w:p>
    <w:p w14:paraId="32929C47"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▪Les projet achevés</w:t>
      </w:r>
    </w:p>
    <w:p w14:paraId="3D822D3B"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460DF751"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Introduire une demande</w:t>
      </w:r>
    </w:p>
    <w:p w14:paraId="20D5B1D3"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Candidater en ligne via le site internet </w:t>
      </w:r>
      <w:hyperlink r:id="rId8" w:history="1">
        <w:r w:rsidRPr="000E2387">
          <w:rPr>
            <w:rFonts w:ascii="Comic Sans MS" w:eastAsiaTheme="minorHAnsi" w:hAnsi="Comic Sans MS" w:cstheme="minorBidi"/>
            <w:color w:val="0563C1" w:themeColor="hyperlink"/>
            <w:u w:val="single"/>
            <w:lang w:eastAsia="en-US"/>
          </w:rPr>
          <w:t>www.kernae.bzh</w:t>
        </w:r>
      </w:hyperlink>
      <w:r w:rsidRPr="000E2387">
        <w:rPr>
          <w:rFonts w:ascii="Comic Sans MS" w:eastAsiaTheme="minorHAnsi" w:hAnsi="Comic Sans MS" w:cstheme="minorBidi"/>
          <w:lang w:eastAsia="en-US"/>
        </w:rPr>
        <w:t xml:space="preserve"> avec le bouton « répondre à l’appel à projets »</w:t>
      </w:r>
    </w:p>
    <w:p w14:paraId="4113A57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lastRenderedPageBreak/>
        <w:t>Remplir tous les champs obligatoires</w:t>
      </w:r>
    </w:p>
    <w:p w14:paraId="29C0DBAB"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Déposer les pièces jointes telles que listées qui sont nécessaires à l’instruction du dossier</w:t>
      </w:r>
    </w:p>
    <w:p w14:paraId="66B8037D"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Aucune demande n’est traitée par courrier ou par mail.</w:t>
      </w:r>
    </w:p>
    <w:p w14:paraId="3C6AC07B"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Pré-sélection</w:t>
      </w:r>
    </w:p>
    <w:p w14:paraId="66670200"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Lors de l’étape de pré-sélection, votre demande de financement est examinée par le fonds de dotation KERNAE. </w:t>
      </w:r>
    </w:p>
    <w:p w14:paraId="18C4B99B"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Seuls les dossiers complets sont instruits.</w:t>
      </w:r>
    </w:p>
    <w:p w14:paraId="4E112F99"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Il vérifie notamment les informations légales de votre organisation et examine en détail votre demande de financement. L’objectif de cette étape est de vérifier que votre projet est conforme aux critères de sélection du fonds de dotation KERNAE</w:t>
      </w:r>
    </w:p>
    <w:p w14:paraId="51F6FCFE" w14:textId="73630D3D" w:rsidR="000E2387" w:rsidRPr="00113758" w:rsidRDefault="00113758" w:rsidP="000E2387">
      <w:pPr>
        <w:spacing w:after="160" w:line="259" w:lineRule="auto"/>
        <w:jc w:val="both"/>
        <w:rPr>
          <w:rFonts w:ascii="Comic Sans MS" w:eastAsiaTheme="minorHAnsi" w:hAnsi="Comic Sans MS" w:cstheme="minorBidi"/>
          <w:b/>
          <w:bCs/>
          <w:lang w:eastAsia="en-US"/>
        </w:rPr>
      </w:pPr>
      <w:r w:rsidRPr="00113758">
        <w:rPr>
          <w:rFonts w:ascii="Comic Sans MS" w:eastAsiaTheme="minorHAnsi" w:hAnsi="Comic Sans MS" w:cstheme="minorBidi"/>
          <w:b/>
          <w:bCs/>
          <w:lang w:eastAsia="en-US"/>
        </w:rPr>
        <w:t>Les critères de notation</w:t>
      </w:r>
      <w:r w:rsidR="0085249E">
        <w:rPr>
          <w:rFonts w:ascii="Comic Sans MS" w:eastAsiaTheme="minorHAnsi" w:hAnsi="Comic Sans MS" w:cstheme="minorBidi"/>
          <w:b/>
          <w:bCs/>
          <w:lang w:eastAsia="en-US"/>
        </w:rPr>
        <w:t> : notation globale sur 20 points</w:t>
      </w:r>
    </w:p>
    <w:p w14:paraId="12F2F3FF" w14:textId="309D58EA" w:rsidR="00113758" w:rsidRDefault="00113758"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▪Projet innovant : projet avec un nouveau produit, une nouvelle offre</w:t>
      </w:r>
      <w:r w:rsidR="0085249E">
        <w:rPr>
          <w:rFonts w:ascii="Comic Sans MS" w:eastAsiaTheme="minorHAnsi" w:hAnsi="Comic Sans MS" w:cstheme="minorBidi"/>
          <w:lang w:eastAsia="en-US"/>
        </w:rPr>
        <w:tab/>
      </w:r>
    </w:p>
    <w:p w14:paraId="0003E60E" w14:textId="77777777" w:rsidR="0085249E" w:rsidRDefault="00113758"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▪Projet à impact : dimension sociale (nombre de bénéficiaires), dimension économique (nombre d’emplois créés), dimension sociétale (impact sur la collectivité, l’écosystème), dimension environnementale (écoconstruction, économie circulaire, réduction de l’empreinte carbone …)</w:t>
      </w:r>
    </w:p>
    <w:p w14:paraId="437B2EFC" w14:textId="5B52BDDA" w:rsidR="00113758" w:rsidRDefault="0085249E"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 xml:space="preserve"> </w:t>
      </w:r>
      <w:r w:rsidR="00113758">
        <w:rPr>
          <w:rFonts w:ascii="Comic Sans MS" w:eastAsiaTheme="minorHAnsi" w:hAnsi="Comic Sans MS" w:cstheme="minorBidi"/>
          <w:lang w:eastAsia="en-US"/>
        </w:rPr>
        <w:t>▪Projet qualitatif</w:t>
      </w:r>
      <w:r w:rsidR="00810B90">
        <w:rPr>
          <w:rFonts w:ascii="Comic Sans MS" w:eastAsiaTheme="minorHAnsi" w:hAnsi="Comic Sans MS" w:cstheme="minorBidi"/>
          <w:lang w:eastAsia="en-US"/>
        </w:rPr>
        <w:t> : stratégie de l’organisation, qualité des partenariats, expérience et professionnalisme, ingénierie financière</w:t>
      </w:r>
    </w:p>
    <w:p w14:paraId="3E0C92C8" w14:textId="27BFF1E6" w:rsidR="00113758" w:rsidRDefault="00113758"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▪Pitch vidéo du projet (3 minutes maximum) : la vidéo doit permettre de présenter le projet, de le vulgariser de façon explicite, concise.</w:t>
      </w:r>
    </w:p>
    <w:p w14:paraId="09AFC333" w14:textId="25849833" w:rsidR="00113758" w:rsidRDefault="00113758"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Veuillez contacter le fonds de dotation KERNAE en cas de difficulté pour la réalisation de  ce support vidéo.</w:t>
      </w:r>
    </w:p>
    <w:p w14:paraId="6ACF9D0A" w14:textId="1B7AA95C" w:rsidR="00113758" w:rsidRDefault="00113758"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NB : ce support sera visionné pour l’attribution du prix coup de cœur des salariés et des administrateurs du Groupe CIB.</w:t>
      </w:r>
      <w:r w:rsidR="00A43A22">
        <w:rPr>
          <w:rFonts w:ascii="Comic Sans MS" w:eastAsiaTheme="minorHAnsi" w:hAnsi="Comic Sans MS" w:cstheme="minorBidi"/>
          <w:lang w:eastAsia="en-US"/>
        </w:rPr>
        <w:t xml:space="preserve"> </w:t>
      </w:r>
    </w:p>
    <w:p w14:paraId="469890AA" w14:textId="5633F417" w:rsidR="00113758" w:rsidRDefault="00113758" w:rsidP="0064642B">
      <w:pPr>
        <w:spacing w:after="160" w:line="259" w:lineRule="auto"/>
        <w:jc w:val="both"/>
        <w:rPr>
          <w:rFonts w:ascii="Comic Sans MS" w:eastAsiaTheme="minorHAnsi" w:hAnsi="Comic Sans MS" w:cstheme="minorBidi"/>
          <w:lang w:eastAsia="en-US"/>
        </w:rPr>
      </w:pPr>
    </w:p>
    <w:p w14:paraId="2227FCF9" w14:textId="21205A56" w:rsidR="0085249E" w:rsidRDefault="0085249E"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Projet innovant : 5 points</w:t>
      </w:r>
    </w:p>
    <w:p w14:paraId="71364891" w14:textId="09E4557A" w:rsidR="0085249E" w:rsidRDefault="0085249E"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Projet à impact : 8 points</w:t>
      </w:r>
    </w:p>
    <w:p w14:paraId="17AFD54E" w14:textId="4BE43486" w:rsidR="0085249E" w:rsidRDefault="0085249E"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Projet qualitatif : 5 points</w:t>
      </w:r>
    </w:p>
    <w:p w14:paraId="0CBFC52F" w14:textId="1B452903" w:rsidR="0085249E" w:rsidRDefault="0085249E"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Pitch du projet : 2 points</w:t>
      </w:r>
    </w:p>
    <w:p w14:paraId="41B105E2" w14:textId="77777777" w:rsidR="00113758" w:rsidRPr="000E2387" w:rsidRDefault="00113758" w:rsidP="000E2387">
      <w:pPr>
        <w:spacing w:after="160" w:line="259" w:lineRule="auto"/>
        <w:jc w:val="both"/>
        <w:rPr>
          <w:rFonts w:ascii="Comic Sans MS" w:eastAsiaTheme="minorHAnsi" w:hAnsi="Comic Sans MS" w:cstheme="minorBidi"/>
          <w:lang w:eastAsia="en-US"/>
        </w:rPr>
      </w:pPr>
    </w:p>
    <w:p w14:paraId="0B548434"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Comité de sélection</w:t>
      </w:r>
    </w:p>
    <w:p w14:paraId="44606FE5"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 comité de sélection est composé de salariés représentants du groupe CIB et d’experts associatifs.</w:t>
      </w:r>
    </w:p>
    <w:p w14:paraId="42B17617"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 comité émet un avis sur les projets qui lui sont présentés.</w:t>
      </w:r>
    </w:p>
    <w:p w14:paraId="2D0C184A"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lastRenderedPageBreak/>
        <w:t>Le soutien financier est validé sur décision du Conseil d’administration du fonds de dotation KERNAE.</w:t>
      </w:r>
    </w:p>
    <w:p w14:paraId="440C90BF"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3119BC44"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La vie du projet</w:t>
      </w:r>
    </w:p>
    <w:p w14:paraId="43583E1E"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p>
    <w:p w14:paraId="54DF8A39" w14:textId="77777777" w:rsidR="008072F9"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AAP </w:t>
      </w:r>
      <w:r w:rsidRPr="000E2387">
        <w:rPr>
          <w:rFonts w:ascii="Comic Sans MS" w:eastAsiaTheme="minorHAnsi" w:hAnsi="Comic Sans MS" w:cstheme="minorBidi"/>
          <w:lang w:eastAsia="en-US"/>
        </w:rPr>
        <w:tab/>
      </w:r>
      <w:r w:rsidR="008072F9">
        <w:rPr>
          <w:rFonts w:ascii="Comic Sans MS" w:eastAsiaTheme="minorHAnsi" w:hAnsi="Comic Sans MS" w:cstheme="minorBidi"/>
          <w:lang w:eastAsia="en-US"/>
        </w:rPr>
        <w:t xml:space="preserve">&gt; </w:t>
      </w:r>
      <w:r w:rsidRPr="000E2387">
        <w:rPr>
          <w:rFonts w:ascii="Comic Sans MS" w:eastAsiaTheme="minorHAnsi" w:hAnsi="Comic Sans MS" w:cstheme="minorBidi"/>
          <w:lang w:eastAsia="en-US"/>
        </w:rPr>
        <w:t>Candidature</w:t>
      </w:r>
      <w:r w:rsidRPr="000E2387">
        <w:rPr>
          <w:rFonts w:ascii="Comic Sans MS" w:eastAsiaTheme="minorHAnsi" w:hAnsi="Comic Sans MS" w:cstheme="minorBidi"/>
          <w:lang w:eastAsia="en-US"/>
        </w:rPr>
        <w:tab/>
      </w:r>
      <w:r w:rsidR="008072F9">
        <w:rPr>
          <w:rFonts w:ascii="Comic Sans MS" w:eastAsiaTheme="minorHAnsi" w:hAnsi="Comic Sans MS" w:cstheme="minorBidi"/>
          <w:lang w:eastAsia="en-US"/>
        </w:rPr>
        <w:t xml:space="preserve">&gt; </w:t>
      </w:r>
      <w:r w:rsidRPr="000E2387">
        <w:rPr>
          <w:rFonts w:ascii="Comic Sans MS" w:eastAsiaTheme="minorHAnsi" w:hAnsi="Comic Sans MS" w:cstheme="minorBidi"/>
          <w:lang w:eastAsia="en-US"/>
        </w:rPr>
        <w:t>Instruction</w:t>
      </w:r>
      <w:r w:rsidRPr="000E2387">
        <w:rPr>
          <w:rFonts w:ascii="Comic Sans MS" w:eastAsiaTheme="minorHAnsi" w:hAnsi="Comic Sans MS" w:cstheme="minorBidi"/>
          <w:lang w:eastAsia="en-US"/>
        </w:rPr>
        <w:tab/>
      </w:r>
      <w:r w:rsidR="008072F9">
        <w:rPr>
          <w:rFonts w:ascii="Comic Sans MS" w:eastAsiaTheme="minorHAnsi" w:hAnsi="Comic Sans MS" w:cstheme="minorBidi"/>
          <w:lang w:eastAsia="en-US"/>
        </w:rPr>
        <w:t xml:space="preserve">&gt; </w:t>
      </w:r>
      <w:r w:rsidRPr="000E2387">
        <w:rPr>
          <w:rFonts w:ascii="Comic Sans MS" w:eastAsiaTheme="minorHAnsi" w:hAnsi="Comic Sans MS" w:cstheme="minorBidi"/>
          <w:lang w:eastAsia="en-US"/>
        </w:rPr>
        <w:t>Comité de sélection</w:t>
      </w:r>
      <w:r w:rsidRPr="000E2387">
        <w:rPr>
          <w:rFonts w:ascii="Comic Sans MS" w:eastAsiaTheme="minorHAnsi" w:hAnsi="Comic Sans MS" w:cstheme="minorBidi"/>
          <w:lang w:eastAsia="en-US"/>
        </w:rPr>
        <w:tab/>
      </w:r>
      <w:r w:rsidR="008072F9">
        <w:rPr>
          <w:rFonts w:ascii="Comic Sans MS" w:eastAsiaTheme="minorHAnsi" w:hAnsi="Comic Sans MS" w:cstheme="minorBidi"/>
          <w:lang w:eastAsia="en-US"/>
        </w:rPr>
        <w:t>&gt;</w:t>
      </w:r>
      <w:r w:rsidRPr="000E2387">
        <w:rPr>
          <w:rFonts w:ascii="Comic Sans MS" w:eastAsiaTheme="minorHAnsi" w:hAnsi="Comic Sans MS" w:cstheme="minorBidi"/>
          <w:lang w:eastAsia="en-US"/>
        </w:rPr>
        <w:t>CA</w:t>
      </w:r>
      <w:r w:rsidR="008072F9">
        <w:rPr>
          <w:rFonts w:ascii="Comic Sans MS" w:eastAsiaTheme="minorHAnsi" w:hAnsi="Comic Sans MS" w:cstheme="minorBidi"/>
          <w:lang w:eastAsia="en-US"/>
        </w:rPr>
        <w:t xml:space="preserve"> &gt;</w:t>
      </w:r>
      <w:r w:rsidRPr="000E2387">
        <w:rPr>
          <w:rFonts w:ascii="Comic Sans MS" w:eastAsiaTheme="minorHAnsi" w:hAnsi="Comic Sans MS" w:cstheme="minorBidi"/>
          <w:lang w:eastAsia="en-US"/>
        </w:rPr>
        <w:tab/>
        <w:t>Convention de mécénat</w:t>
      </w:r>
    </w:p>
    <w:p w14:paraId="2B53CE54" w14:textId="4F283755"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Bilan</w:t>
      </w:r>
      <w:r w:rsidR="008072F9">
        <w:rPr>
          <w:rFonts w:ascii="Comic Sans MS" w:eastAsiaTheme="minorHAnsi" w:hAnsi="Comic Sans MS" w:cstheme="minorBidi"/>
          <w:lang w:eastAsia="en-US"/>
        </w:rPr>
        <w:t xml:space="preserve"> &gt;</w:t>
      </w:r>
      <w:r w:rsidRPr="000E2387">
        <w:rPr>
          <w:rFonts w:ascii="Comic Sans MS" w:eastAsiaTheme="minorHAnsi" w:hAnsi="Comic Sans MS" w:cstheme="minorBidi"/>
          <w:lang w:eastAsia="en-US"/>
        </w:rPr>
        <w:tab/>
        <w:t xml:space="preserve">Suivi </w:t>
      </w:r>
      <w:r w:rsidRPr="000E2387">
        <w:rPr>
          <w:rFonts w:ascii="Comic Sans MS" w:eastAsiaTheme="minorHAnsi" w:hAnsi="Comic Sans MS" w:cstheme="minorBidi"/>
          <w:lang w:eastAsia="en-US"/>
        </w:rPr>
        <w:tab/>
      </w:r>
      <w:r w:rsidR="008072F9">
        <w:rPr>
          <w:rFonts w:ascii="Comic Sans MS" w:eastAsiaTheme="minorHAnsi" w:hAnsi="Comic Sans MS" w:cstheme="minorBidi"/>
          <w:lang w:eastAsia="en-US"/>
        </w:rPr>
        <w:t xml:space="preserve">&gt; </w:t>
      </w:r>
      <w:r w:rsidRPr="000E2387">
        <w:rPr>
          <w:rFonts w:ascii="Comic Sans MS" w:eastAsiaTheme="minorHAnsi" w:hAnsi="Comic Sans MS" w:cstheme="minorBidi"/>
          <w:lang w:eastAsia="en-US"/>
        </w:rPr>
        <w:t xml:space="preserve">Evaluation de l’impact </w:t>
      </w:r>
      <w:r w:rsidRPr="000E2387">
        <w:rPr>
          <w:rFonts w:ascii="Comic Sans MS" w:eastAsiaTheme="minorHAnsi" w:hAnsi="Comic Sans MS" w:cstheme="minorBidi"/>
          <w:lang w:eastAsia="en-US"/>
        </w:rPr>
        <w:tab/>
      </w:r>
      <w:r w:rsidRPr="000E2387">
        <w:rPr>
          <w:rFonts w:ascii="Comic Sans MS" w:eastAsiaTheme="minorHAnsi" w:hAnsi="Comic Sans MS" w:cstheme="minorBidi"/>
          <w:lang w:eastAsia="en-US"/>
        </w:rPr>
        <w:tab/>
      </w:r>
    </w:p>
    <w:p w14:paraId="3AA694A4" w14:textId="77777777" w:rsidR="00E4188E" w:rsidRDefault="00E4188E" w:rsidP="000E2387">
      <w:pPr>
        <w:spacing w:after="160" w:line="259" w:lineRule="auto"/>
        <w:jc w:val="both"/>
        <w:rPr>
          <w:rFonts w:ascii="Comic Sans MS" w:eastAsiaTheme="minorHAnsi" w:hAnsi="Comic Sans MS" w:cstheme="minorBidi"/>
          <w:b/>
          <w:bCs/>
          <w:lang w:eastAsia="en-US"/>
        </w:rPr>
      </w:pPr>
    </w:p>
    <w:p w14:paraId="00F2F431" w14:textId="3422EB38"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Mise en place du partenariat</w:t>
      </w:r>
    </w:p>
    <w:p w14:paraId="038EB979"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 Conseil d’administration a validé votre soutien financier. Une convention de mécénat va être éditée et signée entre votre organisme et le fonds de dotation KERNAE. Elle reprend les modalités de soutien du fonds de dotation KERNAE pour vote projet.</w:t>
      </w:r>
    </w:p>
    <w:p w14:paraId="156DF6E1"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Bilan</w:t>
      </w:r>
    </w:p>
    <w:p w14:paraId="36A4E33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A la fin de chaque projet le fonds de dotation KERNAE demande un bilan final et une évaluation de l’impact de son soutien. Cette formalité conditionnera le solde du versement de la dotation attribuée par le fonds de dotation KERNAE.</w:t>
      </w:r>
    </w:p>
    <w:p w14:paraId="6EAEC9B9"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Une fois votre bilan final envoyé, votre projet est terminé.</w:t>
      </w:r>
    </w:p>
    <w:p w14:paraId="427DA875"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Il sera évalué par le fonds de dotation KERNAE selon différents critères (respect de la convention, remise des bilans, mesure de l’impact …).</w:t>
      </w:r>
    </w:p>
    <w:p w14:paraId="69B459DB"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Cette évaluation permet d’évaluer l’impact du partenariat et du soutien du fonds de dotation KERNAE. Elle permet également d’améliorer son processus de sélection.</w:t>
      </w:r>
    </w:p>
    <w:p w14:paraId="46E82018"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52240405"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4ABB22B6"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082F735E"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1F69890F"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617D1AB2" w14:textId="77777777" w:rsidR="008A2F20" w:rsidRPr="00775E9A" w:rsidRDefault="008A2F20" w:rsidP="008A2F20">
      <w:pPr>
        <w:pStyle w:val="Liste2"/>
        <w:ind w:left="4394" w:firstLine="562"/>
        <w:rPr>
          <w:rFonts w:ascii="Comic Sans MS" w:hAnsi="Comic Sans MS"/>
          <w:sz w:val="22"/>
        </w:rPr>
      </w:pPr>
    </w:p>
    <w:sectPr w:rsidR="008A2F20" w:rsidRPr="00775E9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E756" w14:textId="77777777" w:rsidR="000711FC" w:rsidRDefault="000711FC" w:rsidP="000711FC">
      <w:r>
        <w:separator/>
      </w:r>
    </w:p>
  </w:endnote>
  <w:endnote w:type="continuationSeparator" w:id="0">
    <w:p w14:paraId="1C96A0CE" w14:textId="77777777" w:rsidR="000711FC" w:rsidRDefault="000711FC" w:rsidP="000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Pro">
    <w:altName w:val="Verdana Pro"/>
    <w:charset w:val="00"/>
    <w:family w:val="swiss"/>
    <w:pitch w:val="variable"/>
    <w:sig w:usb0="80000287" w:usb1="00000043" w:usb2="00000000" w:usb3="00000000" w:csb0="0000009F" w:csb1="00000000"/>
  </w:font>
  <w:font w:name="Cocon">
    <w:altName w:val="Calibri"/>
    <w:panose1 w:val="00000000000000000000"/>
    <w:charset w:val="00"/>
    <w:family w:val="modern"/>
    <w:notTrueType/>
    <w:pitch w:val="variable"/>
    <w:sig w:usb0="A000002F" w:usb1="40000048" w:usb2="00000000" w:usb3="00000000" w:csb0="00000111" w:csb1="00000000"/>
  </w:font>
  <w:font w:name="Adrianna Light">
    <w:altName w:val="Calibri"/>
    <w:panose1 w:val="00000000000000000000"/>
    <w:charset w:val="00"/>
    <w:family w:val="modern"/>
    <w:notTrueType/>
    <w:pitch w:val="variable"/>
    <w:sig w:usb0="00000247"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1183" w14:textId="4EA25E3F" w:rsidR="000711FC" w:rsidRDefault="00887CB3">
    <w:pPr>
      <w:pStyle w:val="Pieddepage"/>
    </w:pPr>
    <w:r w:rsidRPr="000711FC">
      <w:rPr>
        <w:rFonts w:ascii="Verdana Pro" w:eastAsia="Times New Roman" w:hAnsi="Verdana Pro"/>
        <w:noProof/>
        <w:sz w:val="20"/>
        <w:szCs w:val="20"/>
      </w:rPr>
      <mc:AlternateContent>
        <mc:Choice Requires="wps">
          <w:drawing>
            <wp:anchor distT="45720" distB="45720" distL="114300" distR="114300" simplePos="0" relativeHeight="251660288" behindDoc="1" locked="0" layoutInCell="1" allowOverlap="1" wp14:anchorId="11BF7450" wp14:editId="43FB025F">
              <wp:simplePos x="0" y="0"/>
              <wp:positionH relativeFrom="column">
                <wp:posOffset>-677545</wp:posOffset>
              </wp:positionH>
              <wp:positionV relativeFrom="paragraph">
                <wp:posOffset>-95885</wp:posOffset>
              </wp:positionV>
              <wp:extent cx="5130800" cy="1005840"/>
              <wp:effectExtent l="0" t="0" r="12700" b="22860"/>
              <wp:wrapTight wrapText="bothSides">
                <wp:wrapPolygon edited="0">
                  <wp:start x="0" y="0"/>
                  <wp:lineTo x="0" y="21682"/>
                  <wp:lineTo x="21573" y="21682"/>
                  <wp:lineTo x="21573"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1005840"/>
                      </a:xfrm>
                      <a:prstGeom prst="rect">
                        <a:avLst/>
                      </a:prstGeom>
                      <a:solidFill>
                        <a:srgbClr val="FFFFFF"/>
                      </a:solidFill>
                      <a:ln w="9525">
                        <a:solidFill>
                          <a:schemeClr val="bg1"/>
                        </a:solidFill>
                        <a:miter lim="800000"/>
                        <a:headEnd/>
                        <a:tailEnd/>
                      </a:ln>
                    </wps:spPr>
                    <wps:txbx>
                      <w:txbxContent>
                        <w:p w14:paraId="6CC61691" w14:textId="3403B224" w:rsidR="0088750F" w:rsidRDefault="0088750F" w:rsidP="0088750F">
                          <w:pPr>
                            <w:rPr>
                              <w:rFonts w:ascii="Cocon" w:hAnsi="Cocon"/>
                              <w:color w:val="00617D"/>
                              <w:sz w:val="16"/>
                              <w:szCs w:val="16"/>
                            </w:rPr>
                          </w:pPr>
                          <w:r w:rsidRPr="00B960C0">
                            <w:rPr>
                              <w:rFonts w:ascii="Cocon" w:hAnsi="Cocon"/>
                              <w:color w:val="00617D"/>
                              <w:sz w:val="16"/>
                              <w:szCs w:val="16"/>
                            </w:rPr>
                            <w:t>Fonds de dotation</w:t>
                          </w:r>
                          <w:r w:rsidR="00F12012">
                            <w:rPr>
                              <w:rFonts w:ascii="Cocon" w:hAnsi="Cocon"/>
                              <w:color w:val="00617D"/>
                              <w:sz w:val="16"/>
                              <w:szCs w:val="16"/>
                            </w:rPr>
                            <w:t xml:space="preserve"> KERNAE</w:t>
                          </w:r>
                        </w:p>
                        <w:p w14:paraId="0CD5E39A" w14:textId="31AB329D" w:rsidR="00F12012" w:rsidRPr="0005287C" w:rsidRDefault="00F12012" w:rsidP="0088750F">
                          <w:pPr>
                            <w:rPr>
                              <w:rFonts w:ascii="Adrianna Light" w:hAnsi="Adrianna Light"/>
                              <w:color w:val="767171" w:themeColor="background2" w:themeShade="80"/>
                              <w:sz w:val="16"/>
                              <w:szCs w:val="16"/>
                            </w:rPr>
                          </w:pPr>
                          <w:r w:rsidRPr="0005287C">
                            <w:rPr>
                              <w:rFonts w:ascii="Adrianna Light" w:hAnsi="Adrianna Light"/>
                              <w:color w:val="767171" w:themeColor="background2" w:themeShade="80"/>
                              <w:sz w:val="16"/>
                              <w:szCs w:val="16"/>
                            </w:rPr>
                            <w:t>Fonds de dotation régi par les articles 140 et 141 de la loi n° 2008-776 du 4 août 2008</w:t>
                          </w:r>
                        </w:p>
                        <w:p w14:paraId="26F7FB3F" w14:textId="2686EC26" w:rsidR="000711FC" w:rsidRPr="00B960C0" w:rsidRDefault="00F12012">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Siège social : </w:t>
                          </w:r>
                          <w:r w:rsidR="0088750F" w:rsidRPr="00B960C0">
                            <w:rPr>
                              <w:rFonts w:ascii="Adrianna Light" w:hAnsi="Adrianna Light"/>
                              <w:color w:val="767171" w:themeColor="background2" w:themeShade="80"/>
                              <w:sz w:val="16"/>
                              <w:szCs w:val="16"/>
                            </w:rPr>
                            <w:t>4 Rue des Lycéens Martyrs 22000 Saint-Brieuc</w:t>
                          </w:r>
                          <w:r w:rsidR="00D86DB0" w:rsidRPr="00B960C0">
                            <w:rPr>
                              <w:rFonts w:ascii="Adrianna Light" w:hAnsi="Adrianna Light"/>
                              <w:color w:val="767171" w:themeColor="background2" w:themeShade="80"/>
                              <w:sz w:val="16"/>
                              <w:szCs w:val="16"/>
                            </w:rPr>
                            <w:t xml:space="preserve"> </w:t>
                          </w:r>
                          <w:r w:rsidR="00CD7C77" w:rsidRPr="00CD7C77">
                            <w:rPr>
                              <w:rFonts w:ascii="Adrianna Light" w:hAnsi="Adrianna Light"/>
                              <w:color w:val="767171" w:themeColor="background2" w:themeShade="80"/>
                              <w:sz w:val="16"/>
                              <w:szCs w:val="16"/>
                            </w:rPr>
                            <w:t>– Siret  920 365 194 00017 – Code APE 94.99 Z</w:t>
                          </w:r>
                        </w:p>
                        <w:p w14:paraId="5D7D4266" w14:textId="329BA736" w:rsidR="00B960C0" w:rsidRPr="00B960C0" w:rsidRDefault="00B960C0">
                          <w:pPr>
                            <w:rPr>
                              <w:rFonts w:ascii="Adrianna Light" w:hAnsi="Adrianna Light"/>
                              <w:color w:val="767171" w:themeColor="background2" w:themeShade="80"/>
                              <w:sz w:val="16"/>
                              <w:szCs w:val="16"/>
                              <w:lang w:val="en-US"/>
                            </w:rPr>
                          </w:pPr>
                          <w:r w:rsidRPr="00B960C0">
                            <w:rPr>
                              <w:rFonts w:ascii="Adrianna Light" w:hAnsi="Adrianna Light"/>
                              <w:color w:val="767171" w:themeColor="background2" w:themeShade="80"/>
                              <w:sz w:val="16"/>
                              <w:szCs w:val="16"/>
                              <w:lang w:val="en-US"/>
                            </w:rPr>
                            <w:t xml:space="preserve">Site web : </w:t>
                          </w:r>
                          <w:hyperlink r:id="rId1" w:history="1">
                            <w:r w:rsidRPr="00356EC2">
                              <w:rPr>
                                <w:rStyle w:val="Lienhypertexte"/>
                                <w:rFonts w:ascii="Adrianna Light" w:hAnsi="Adrianna Light"/>
                                <w:color w:val="767171" w:themeColor="background2" w:themeShade="80"/>
                                <w:sz w:val="16"/>
                                <w:szCs w:val="16"/>
                                <w:u w:val="none"/>
                                <w:lang w:val="en-US"/>
                              </w:rPr>
                              <w:t>www.kernae.bzh</w:t>
                            </w:r>
                          </w:hyperlink>
                          <w:r w:rsidRPr="00B960C0">
                            <w:rPr>
                              <w:rFonts w:ascii="Adrianna Light" w:hAnsi="Adrianna Light"/>
                              <w:color w:val="767171" w:themeColor="background2" w:themeShade="80"/>
                              <w:sz w:val="16"/>
                              <w:szCs w:val="16"/>
                              <w:lang w:val="en-US"/>
                            </w:rPr>
                            <w:t xml:space="preserve"> – Tel : 02 96 62 00 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F7450" id="_x0000_t202" coordsize="21600,21600" o:spt="202" path="m,l,21600r21600,l21600,xe">
              <v:stroke joinstyle="miter"/>
              <v:path gradientshapeok="t" o:connecttype="rect"/>
            </v:shapetype>
            <v:shape id="Zone de texte 2" o:spid="_x0000_s1026" type="#_x0000_t202" style="position:absolute;margin-left:-53.35pt;margin-top:-7.55pt;width:404pt;height:7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" strokecolor="white [3212]">
              <v:textbox>
                <w:txbxContent>
                  <w:p w14:paraId="6CC61691" w14:textId="3403B224" w:rsidR="0088750F" w:rsidRDefault="0088750F" w:rsidP="0088750F">
                    <w:pPr>
                      <w:rPr>
                        <w:rFonts w:ascii="Cocon" w:hAnsi="Cocon"/>
                        <w:color w:val="00617D"/>
                        <w:sz w:val="16"/>
                        <w:szCs w:val="16"/>
                      </w:rPr>
                    </w:pPr>
                    <w:r w:rsidRPr="00B960C0">
                      <w:rPr>
                        <w:rFonts w:ascii="Cocon" w:hAnsi="Cocon"/>
                        <w:color w:val="00617D"/>
                        <w:sz w:val="16"/>
                        <w:szCs w:val="16"/>
                      </w:rPr>
                      <w:t>Fonds de dotation</w:t>
                    </w:r>
                    <w:r w:rsidR="00F12012">
                      <w:rPr>
                        <w:rFonts w:ascii="Cocon" w:hAnsi="Cocon"/>
                        <w:color w:val="00617D"/>
                        <w:sz w:val="16"/>
                        <w:szCs w:val="16"/>
                      </w:rPr>
                      <w:t xml:space="preserve"> KERNAE</w:t>
                    </w:r>
                  </w:p>
                  <w:p w14:paraId="0CD5E39A" w14:textId="31AB329D" w:rsidR="00F12012" w:rsidRPr="0005287C" w:rsidRDefault="00F12012" w:rsidP="0088750F">
                    <w:pPr>
                      <w:rPr>
                        <w:rFonts w:ascii="Adrianna Light" w:hAnsi="Adrianna Light"/>
                        <w:color w:val="767171" w:themeColor="background2" w:themeShade="80"/>
                        <w:sz w:val="16"/>
                        <w:szCs w:val="16"/>
                      </w:rPr>
                    </w:pPr>
                    <w:r w:rsidRPr="0005287C">
                      <w:rPr>
                        <w:rFonts w:ascii="Adrianna Light" w:hAnsi="Adrianna Light"/>
                        <w:color w:val="767171" w:themeColor="background2" w:themeShade="80"/>
                        <w:sz w:val="16"/>
                        <w:szCs w:val="16"/>
                      </w:rPr>
                      <w:t>Fonds de dotation régi par les articles 140 et 141 de la loi n° 2008-776 du 4 août 2008</w:t>
                    </w:r>
                  </w:p>
                  <w:p w14:paraId="26F7FB3F" w14:textId="2686EC26" w:rsidR="000711FC" w:rsidRPr="00B960C0" w:rsidRDefault="00F12012">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Siège social : </w:t>
                    </w:r>
                    <w:r w:rsidR="0088750F" w:rsidRPr="00B960C0">
                      <w:rPr>
                        <w:rFonts w:ascii="Adrianna Light" w:hAnsi="Adrianna Light"/>
                        <w:color w:val="767171" w:themeColor="background2" w:themeShade="80"/>
                        <w:sz w:val="16"/>
                        <w:szCs w:val="16"/>
                      </w:rPr>
                      <w:t>4 Rue des Lycéens Martyrs 22000 Saint-Brieuc</w:t>
                    </w:r>
                    <w:r w:rsidR="00D86DB0" w:rsidRPr="00B960C0">
                      <w:rPr>
                        <w:rFonts w:ascii="Adrianna Light" w:hAnsi="Adrianna Light"/>
                        <w:color w:val="767171" w:themeColor="background2" w:themeShade="80"/>
                        <w:sz w:val="16"/>
                        <w:szCs w:val="16"/>
                      </w:rPr>
                      <w:t xml:space="preserve"> </w:t>
                    </w:r>
                    <w:r w:rsidR="00CD7C77" w:rsidRPr="00CD7C77">
                      <w:rPr>
                        <w:rFonts w:ascii="Adrianna Light" w:hAnsi="Adrianna Light"/>
                        <w:color w:val="767171" w:themeColor="background2" w:themeShade="80"/>
                        <w:sz w:val="16"/>
                        <w:szCs w:val="16"/>
                      </w:rPr>
                      <w:t>– Siret  920 365 194 00017 – Code APE 94.99 Z</w:t>
                    </w:r>
                  </w:p>
                  <w:p w14:paraId="5D7D4266" w14:textId="329BA736" w:rsidR="00B960C0" w:rsidRPr="00B960C0" w:rsidRDefault="00B960C0">
                    <w:pPr>
                      <w:rPr>
                        <w:rFonts w:ascii="Adrianna Light" w:hAnsi="Adrianna Light"/>
                        <w:color w:val="767171" w:themeColor="background2" w:themeShade="80"/>
                        <w:sz w:val="16"/>
                        <w:szCs w:val="16"/>
                        <w:lang w:val="en-US"/>
                      </w:rPr>
                    </w:pPr>
                    <w:r w:rsidRPr="00B960C0">
                      <w:rPr>
                        <w:rFonts w:ascii="Adrianna Light" w:hAnsi="Adrianna Light"/>
                        <w:color w:val="767171" w:themeColor="background2" w:themeShade="80"/>
                        <w:sz w:val="16"/>
                        <w:szCs w:val="16"/>
                        <w:lang w:val="en-US"/>
                      </w:rPr>
                      <w:t xml:space="preserve">Site web : </w:t>
                    </w:r>
                    <w:hyperlink r:id="rId2" w:history="1">
                      <w:r w:rsidRPr="00356EC2">
                        <w:rPr>
                          <w:rStyle w:val="Lienhypertexte"/>
                          <w:rFonts w:ascii="Adrianna Light" w:hAnsi="Adrianna Light"/>
                          <w:color w:val="767171" w:themeColor="background2" w:themeShade="80"/>
                          <w:sz w:val="16"/>
                          <w:szCs w:val="16"/>
                          <w:u w:val="none"/>
                          <w:lang w:val="en-US"/>
                        </w:rPr>
                        <w:t>www.kernae.bzh</w:t>
                      </w:r>
                    </w:hyperlink>
                    <w:r w:rsidRPr="00B960C0">
                      <w:rPr>
                        <w:rFonts w:ascii="Adrianna Light" w:hAnsi="Adrianna Light"/>
                        <w:color w:val="767171" w:themeColor="background2" w:themeShade="80"/>
                        <w:sz w:val="16"/>
                        <w:szCs w:val="16"/>
                        <w:lang w:val="en-US"/>
                      </w:rPr>
                      <w:t xml:space="preserve"> – Tel : 02 96 62 00 22 </w:t>
                    </w:r>
                  </w:p>
                </w:txbxContent>
              </v:textbox>
              <w10:wrap type="tight"/>
            </v:shape>
          </w:pict>
        </mc:Fallback>
      </mc:AlternateContent>
    </w:r>
    <w:r w:rsidR="00DC45C7">
      <w:rPr>
        <w:rFonts w:ascii="Verdana Pro" w:eastAsia="Times New Roman" w:hAnsi="Verdana Pro"/>
        <w:noProof/>
        <w:sz w:val="20"/>
        <w:szCs w:val="20"/>
      </w:rPr>
      <w:drawing>
        <wp:anchor distT="0" distB="0" distL="114300" distR="114300" simplePos="0" relativeHeight="251661312" behindDoc="1" locked="0" layoutInCell="1" allowOverlap="1" wp14:anchorId="01A15D19" wp14:editId="6DE4A97E">
          <wp:simplePos x="0" y="0"/>
          <wp:positionH relativeFrom="margin">
            <wp:posOffset>5097145</wp:posOffset>
          </wp:positionH>
          <wp:positionV relativeFrom="paragraph">
            <wp:posOffset>-280035</wp:posOffset>
          </wp:positionV>
          <wp:extent cx="1533525" cy="669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a:extLst>
                      <a:ext uri="{28A0092B-C50C-407E-A947-70E740481C1C}">
                        <a14:useLocalDpi xmlns:a14="http://schemas.microsoft.com/office/drawing/2010/main" val="0"/>
                      </a:ext>
                    </a:extLst>
                  </a:blip>
                  <a:stretch>
                    <a:fillRect/>
                  </a:stretch>
                </pic:blipFill>
                <pic:spPr>
                  <a:xfrm>
                    <a:off x="0" y="0"/>
                    <a:ext cx="1533525" cy="669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0E23" w14:textId="77777777" w:rsidR="000711FC" w:rsidRDefault="000711FC" w:rsidP="000711FC">
      <w:r>
        <w:separator/>
      </w:r>
    </w:p>
  </w:footnote>
  <w:footnote w:type="continuationSeparator" w:id="0">
    <w:p w14:paraId="635F1FB1" w14:textId="77777777" w:rsidR="000711FC" w:rsidRDefault="000711FC" w:rsidP="0007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B0C9" w14:textId="34DD5DF3" w:rsidR="000711FC" w:rsidRDefault="0088750F">
    <w:pPr>
      <w:pStyle w:val="En-tte"/>
    </w:pPr>
    <w:r>
      <w:rPr>
        <w:noProof/>
      </w:rPr>
      <w:drawing>
        <wp:anchor distT="0" distB="0" distL="114300" distR="114300" simplePos="0" relativeHeight="251658240" behindDoc="1" locked="0" layoutInCell="1" allowOverlap="1" wp14:anchorId="29B13BFF" wp14:editId="7B9AE8A6">
          <wp:simplePos x="0" y="0"/>
          <wp:positionH relativeFrom="margin">
            <wp:posOffset>-490220</wp:posOffset>
          </wp:positionH>
          <wp:positionV relativeFrom="paragraph">
            <wp:posOffset>-167640</wp:posOffset>
          </wp:positionV>
          <wp:extent cx="1463040" cy="609600"/>
          <wp:effectExtent l="0" t="0" r="0" b="0"/>
          <wp:wrapTight wrapText="bothSides">
            <wp:wrapPolygon edited="0">
              <wp:start x="14625" y="0"/>
              <wp:lineTo x="3094" y="6075"/>
              <wp:lineTo x="281" y="8100"/>
              <wp:lineTo x="281" y="14175"/>
              <wp:lineTo x="844" y="19575"/>
              <wp:lineTo x="1125" y="20925"/>
              <wp:lineTo x="20250" y="20925"/>
              <wp:lineTo x="20531" y="19575"/>
              <wp:lineTo x="21094" y="11475"/>
              <wp:lineTo x="16313" y="0"/>
              <wp:lineTo x="1462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304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D443C"/>
    <w:multiLevelType w:val="hybridMultilevel"/>
    <w:tmpl w:val="64FA2B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231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C"/>
    <w:rsid w:val="0004310B"/>
    <w:rsid w:val="0005287C"/>
    <w:rsid w:val="000711FC"/>
    <w:rsid w:val="000A0184"/>
    <w:rsid w:val="000E2387"/>
    <w:rsid w:val="00113758"/>
    <w:rsid w:val="00140263"/>
    <w:rsid w:val="0014249F"/>
    <w:rsid w:val="00182A47"/>
    <w:rsid w:val="001A5203"/>
    <w:rsid w:val="001E3EAC"/>
    <w:rsid w:val="001E5E46"/>
    <w:rsid w:val="00207EF1"/>
    <w:rsid w:val="002229AE"/>
    <w:rsid w:val="00232218"/>
    <w:rsid w:val="002627A8"/>
    <w:rsid w:val="002859E5"/>
    <w:rsid w:val="00356EC2"/>
    <w:rsid w:val="00413D3C"/>
    <w:rsid w:val="004D0A85"/>
    <w:rsid w:val="00503D7F"/>
    <w:rsid w:val="00527F4E"/>
    <w:rsid w:val="00551ECD"/>
    <w:rsid w:val="00640A1D"/>
    <w:rsid w:val="0064642B"/>
    <w:rsid w:val="00651C07"/>
    <w:rsid w:val="006972B3"/>
    <w:rsid w:val="006C58B1"/>
    <w:rsid w:val="007609BF"/>
    <w:rsid w:val="00775E9A"/>
    <w:rsid w:val="008072F9"/>
    <w:rsid w:val="00810B90"/>
    <w:rsid w:val="008122DA"/>
    <w:rsid w:val="00834765"/>
    <w:rsid w:val="0085249E"/>
    <w:rsid w:val="00863E14"/>
    <w:rsid w:val="0088750F"/>
    <w:rsid w:val="00887CB3"/>
    <w:rsid w:val="00897F5C"/>
    <w:rsid w:val="008A2F20"/>
    <w:rsid w:val="008E30EC"/>
    <w:rsid w:val="009204DE"/>
    <w:rsid w:val="009272C8"/>
    <w:rsid w:val="00951B1E"/>
    <w:rsid w:val="009579C0"/>
    <w:rsid w:val="009D7C2B"/>
    <w:rsid w:val="00A43A22"/>
    <w:rsid w:val="00A93918"/>
    <w:rsid w:val="00B3641C"/>
    <w:rsid w:val="00B960C0"/>
    <w:rsid w:val="00BB319C"/>
    <w:rsid w:val="00C47C83"/>
    <w:rsid w:val="00C85E38"/>
    <w:rsid w:val="00CD7C77"/>
    <w:rsid w:val="00D22325"/>
    <w:rsid w:val="00D27E04"/>
    <w:rsid w:val="00D320D3"/>
    <w:rsid w:val="00D86DB0"/>
    <w:rsid w:val="00DC45C7"/>
    <w:rsid w:val="00E255F1"/>
    <w:rsid w:val="00E4188E"/>
    <w:rsid w:val="00E76018"/>
    <w:rsid w:val="00E86483"/>
    <w:rsid w:val="00EA6C93"/>
    <w:rsid w:val="00F12012"/>
    <w:rsid w:val="00F15134"/>
    <w:rsid w:val="00FE12AA"/>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D3A683"/>
  <w15:chartTrackingRefBased/>
  <w15:docId w15:val="{A8D35729-10DF-4CBF-A6F3-855088AA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2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11FC"/>
  </w:style>
  <w:style w:type="paragraph" w:styleId="Pieddepage">
    <w:name w:val="footer"/>
    <w:basedOn w:val="Normal"/>
    <w:link w:val="Pieddepag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11FC"/>
  </w:style>
  <w:style w:type="character" w:styleId="Lienhypertexte">
    <w:name w:val="Hyperlink"/>
    <w:basedOn w:val="Policepardfaut"/>
    <w:uiPriority w:val="99"/>
    <w:semiHidden/>
    <w:unhideWhenUsed/>
    <w:rsid w:val="00B960C0"/>
    <w:rPr>
      <w:color w:val="0563C1"/>
      <w:u w:val="single"/>
    </w:rPr>
  </w:style>
  <w:style w:type="paragraph" w:styleId="Liste2">
    <w:name w:val="List 2"/>
    <w:basedOn w:val="Normal"/>
    <w:semiHidden/>
    <w:unhideWhenUsed/>
    <w:rsid w:val="008A2F20"/>
    <w:pPr>
      <w:ind w:left="566" w:hanging="283"/>
    </w:pPr>
  </w:style>
  <w:style w:type="character" w:styleId="Textedelespacerserv">
    <w:name w:val="Placeholder Text"/>
    <w:basedOn w:val="Policepardfaut"/>
    <w:uiPriority w:val="99"/>
    <w:semiHidden/>
    <w:rsid w:val="001A52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8621">
      <w:bodyDiv w:val="1"/>
      <w:marLeft w:val="0"/>
      <w:marRight w:val="0"/>
      <w:marTop w:val="0"/>
      <w:marBottom w:val="0"/>
      <w:divBdr>
        <w:top w:val="none" w:sz="0" w:space="0" w:color="auto"/>
        <w:left w:val="none" w:sz="0" w:space="0" w:color="auto"/>
        <w:bottom w:val="none" w:sz="0" w:space="0" w:color="auto"/>
        <w:right w:val="none" w:sz="0" w:space="0" w:color="auto"/>
      </w:divBdr>
    </w:div>
    <w:div w:id="17198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rnae.bz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kernae.bzh" TargetMode="External"/><Relationship Id="rId1" Type="http://schemas.openxmlformats.org/officeDocument/2006/relationships/hyperlink" Target="http://www.kernae.bz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4344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TRICOT</dc:creator>
  <cp:keywords/>
  <dc:description/>
  <cp:lastModifiedBy>Anne-Sophie LE JOLY</cp:lastModifiedBy>
  <cp:revision>11</cp:revision>
  <cp:lastPrinted>2023-02-13T11:41:00Z</cp:lastPrinted>
  <dcterms:created xsi:type="dcterms:W3CDTF">2023-03-02T15:58:00Z</dcterms:created>
  <dcterms:modified xsi:type="dcterms:W3CDTF">2023-03-02T16:43:00Z</dcterms:modified>
</cp:coreProperties>
</file>